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0A" w:rsidRDefault="00B5553F" w:rsidP="000363A4">
      <w:pPr>
        <w:pStyle w:val="NoSpacing"/>
        <w:rPr>
          <w:sz w:val="28"/>
          <w:szCs w:val="28"/>
        </w:rPr>
      </w:pPr>
      <w:r>
        <w:rPr>
          <w:noProof/>
        </w:rPr>
        <w:drawing>
          <wp:anchor distT="36576" distB="36576" distL="36576" distR="36576" simplePos="0" relativeHeight="251664384" behindDoc="0" locked="0" layoutInCell="1" allowOverlap="1" wp14:anchorId="199F0B04" wp14:editId="0576511A">
            <wp:simplePos x="0" y="0"/>
            <wp:positionH relativeFrom="column">
              <wp:posOffset>4981575</wp:posOffset>
            </wp:positionH>
            <wp:positionV relativeFrom="paragraph">
              <wp:posOffset>-200025</wp:posOffset>
            </wp:positionV>
            <wp:extent cx="1503680" cy="483235"/>
            <wp:effectExtent l="0" t="0" r="1270" b="0"/>
            <wp:wrapNone/>
            <wp:docPr id="5" name="Picture 5" descr="SIFM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FMA_cmyk"/>
                    <pic:cNvPicPr>
                      <a:picLocks noChangeAspect="1" noChangeArrowheads="1"/>
                    </pic:cNvPicPr>
                  </pic:nvPicPr>
                  <pic:blipFill>
                    <a:blip r:embed="rId6" cstate="print"/>
                    <a:srcRect/>
                    <a:stretch>
                      <a:fillRect/>
                    </a:stretch>
                  </pic:blipFill>
                  <pic:spPr bwMode="auto">
                    <a:xfrm>
                      <a:off x="0" y="0"/>
                      <a:ext cx="1503680" cy="48323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B65DFB6" wp14:editId="5E43F0E7">
            <wp:simplePos x="0" y="0"/>
            <wp:positionH relativeFrom="column">
              <wp:posOffset>-111760</wp:posOffset>
            </wp:positionH>
            <wp:positionV relativeFrom="paragraph">
              <wp:posOffset>-247650</wp:posOffset>
            </wp:positionV>
            <wp:extent cx="1511300" cy="556895"/>
            <wp:effectExtent l="0" t="0" r="0" b="0"/>
            <wp:wrapNone/>
            <wp:docPr id="1" name="Picture 1" descr="http://a3.twimg.com/profile_images/358250039/eca_apple_bi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3.twimg.com/profile_images/358250039/eca_apple_bigger.jpg"/>
                    <pic:cNvPicPr>
                      <a:picLocks noChangeAspect="1" noChangeArrowheads="1"/>
                    </pic:cNvPicPr>
                  </pic:nvPicPr>
                  <pic:blipFill>
                    <a:blip r:embed="rId7" cstate="print"/>
                    <a:stretch>
                      <a:fillRect/>
                    </a:stretch>
                  </pic:blipFill>
                  <pic:spPr bwMode="auto">
                    <a:xfrm>
                      <a:off x="0" y="0"/>
                      <a:ext cx="1511300" cy="556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A5B6C">
        <w:rPr>
          <w:noProof/>
        </w:rPr>
        <w:drawing>
          <wp:anchor distT="36576" distB="36576" distL="36576" distR="36576" simplePos="0" relativeHeight="251666432" behindDoc="0" locked="0" layoutInCell="1" allowOverlap="1" wp14:anchorId="6F7DB910" wp14:editId="45319146">
            <wp:simplePos x="0" y="0"/>
            <wp:positionH relativeFrom="column">
              <wp:posOffset>2238375</wp:posOffset>
            </wp:positionH>
            <wp:positionV relativeFrom="paragraph">
              <wp:posOffset>-276225</wp:posOffset>
            </wp:positionV>
            <wp:extent cx="1943100" cy="638175"/>
            <wp:effectExtent l="0" t="0" r="0" b="9525"/>
            <wp:wrapNone/>
            <wp:docPr id="6" name="Picture 6" descr="SMG Logo stack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MG Logo stacked"/>
                    <pic:cNvPicPr preferRelativeResize="0">
                      <a:picLocks noChangeArrowheads="1"/>
                    </pic:cNvPicPr>
                  </pic:nvPicPr>
                  <pic:blipFill>
                    <a:blip r:embed="rId8" cstate="print"/>
                    <a:srcRect/>
                    <a:stretch>
                      <a:fillRect/>
                    </a:stretch>
                  </pic:blipFill>
                  <pic:spPr bwMode="auto">
                    <a:xfrm>
                      <a:off x="0" y="0"/>
                      <a:ext cx="1943100" cy="638175"/>
                    </a:xfrm>
                    <a:prstGeom prst="rect">
                      <a:avLst/>
                    </a:prstGeom>
                    <a:noFill/>
                    <a:ln w="0" algn="in">
                      <a:noFill/>
                      <a:miter lim="800000"/>
                      <a:headEnd/>
                      <a:tailEnd/>
                    </a:ln>
                    <a:effectLst/>
                  </pic:spPr>
                </pic:pic>
              </a:graphicData>
            </a:graphic>
            <wp14:sizeRelH relativeFrom="margin">
              <wp14:pctWidth>0</wp14:pctWidth>
            </wp14:sizeRelH>
            <wp14:sizeRelV relativeFrom="margin">
              <wp14:pctHeight>0</wp14:pctHeight>
            </wp14:sizeRelV>
          </wp:anchor>
        </w:drawing>
      </w:r>
      <w:r w:rsidR="000363A4">
        <w:rPr>
          <w:sz w:val="52"/>
          <w:szCs w:val="52"/>
        </w:rPr>
        <w:t xml:space="preserve">                    </w:t>
      </w:r>
    </w:p>
    <w:p w:rsidR="00E3470A" w:rsidRPr="008F22EC" w:rsidRDefault="00E3470A" w:rsidP="00E3470A">
      <w:pPr>
        <w:pStyle w:val="NoSpacing"/>
        <w:jc w:val="center"/>
        <w:rPr>
          <w:b/>
          <w:sz w:val="28"/>
          <w:szCs w:val="28"/>
          <w:u w:val="single"/>
        </w:rPr>
      </w:pPr>
      <w:r w:rsidRPr="008F22EC">
        <w:rPr>
          <w:b/>
          <w:sz w:val="28"/>
          <w:szCs w:val="28"/>
          <w:u w:val="single"/>
        </w:rPr>
        <w:t>_____</w:t>
      </w:r>
      <w:r w:rsidR="00776EFC">
        <w:rPr>
          <w:b/>
          <w:sz w:val="28"/>
          <w:szCs w:val="28"/>
          <w:u w:val="single"/>
        </w:rPr>
        <w:t>____</w:t>
      </w:r>
      <w:r w:rsidRPr="008F22EC">
        <w:rPr>
          <w:b/>
          <w:sz w:val="28"/>
          <w:szCs w:val="28"/>
          <w:u w:val="single"/>
        </w:rPr>
        <w:t>______________________________________________________________</w:t>
      </w:r>
    </w:p>
    <w:p w:rsidR="007A7235" w:rsidRPr="00B5553F" w:rsidRDefault="007A7235">
      <w:r>
        <w:t>The Stock Market Game</w:t>
      </w:r>
      <w:proofErr w:type="gramStart"/>
      <w:r>
        <w:t>™(</w:t>
      </w:r>
      <w:proofErr w:type="gramEnd"/>
      <w:r>
        <w:t xml:space="preserve">SMG) is a </w:t>
      </w:r>
      <w:r w:rsidR="00A754F9">
        <w:t xml:space="preserve">national </w:t>
      </w:r>
      <w:r w:rsidR="000D1AD7">
        <w:t>prog</w:t>
      </w:r>
      <w:r w:rsidR="00B0114D">
        <w:t xml:space="preserve">ram of the Securities Industry and Financial Markets Association (SIFMA) </w:t>
      </w:r>
      <w:r w:rsidR="000D1AD7">
        <w:t xml:space="preserve"> that allows </w:t>
      </w:r>
      <w:r w:rsidR="005E6F2A">
        <w:t xml:space="preserve">students and teachers </w:t>
      </w:r>
      <w:r w:rsidR="000D1AD7">
        <w:t xml:space="preserve">the opportunity to invest a virtual $100,000 in bonds, mutual </w:t>
      </w:r>
      <w:r w:rsidR="00EA5B6C">
        <w:t>funds,</w:t>
      </w:r>
      <w:r w:rsidR="000D1AD7">
        <w:t xml:space="preserve"> and stocks </w:t>
      </w:r>
      <w:r w:rsidR="00110B15">
        <w:t xml:space="preserve">in a </w:t>
      </w:r>
      <w:r w:rsidR="00EA5B6C">
        <w:t>10-week</w:t>
      </w:r>
      <w:r w:rsidR="00F92CCD">
        <w:t xml:space="preserve"> project based learning </w:t>
      </w:r>
      <w:r w:rsidR="000D1AD7">
        <w:t>simulation.</w:t>
      </w:r>
      <w:r w:rsidR="00A754F9">
        <w:t xml:space="preserve"> </w:t>
      </w:r>
    </w:p>
    <w:p w:rsidR="00A754F9" w:rsidRDefault="005F0C51">
      <w:r>
        <w:rPr>
          <w:noProof/>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836295</wp:posOffset>
                </wp:positionV>
                <wp:extent cx="6471285" cy="2047240"/>
                <wp:effectExtent l="19050" t="19050" r="2476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285" cy="2047240"/>
                        </a:xfrm>
                        <a:prstGeom prst="rect">
                          <a:avLst/>
                        </a:prstGeom>
                        <a:solidFill>
                          <a:srgbClr val="FFFFFF"/>
                        </a:solidFill>
                        <a:ln w="28575" cmpd="tri">
                          <a:solidFill>
                            <a:srgbClr val="000000"/>
                          </a:solidFill>
                          <a:miter lim="800000"/>
                          <a:headEnd/>
                          <a:tailEnd/>
                        </a:ln>
                      </wps:spPr>
                      <wps:txbx>
                        <w:txbxContent>
                          <w:p w:rsidR="004535CB" w:rsidRPr="00252A6D" w:rsidRDefault="004535CB">
                            <w:pPr>
                              <w:rPr>
                                <w:b/>
                                <w:sz w:val="24"/>
                                <w:szCs w:val="24"/>
                              </w:rPr>
                            </w:pPr>
                            <w:r w:rsidRPr="00252A6D">
                              <w:rPr>
                                <w:b/>
                                <w:sz w:val="24"/>
                                <w:szCs w:val="24"/>
                              </w:rPr>
                              <w:t>What Arkansas Teachers Say about the SMG</w:t>
                            </w:r>
                          </w:p>
                          <w:p w:rsidR="004535CB" w:rsidRPr="00872E4A" w:rsidRDefault="004535CB" w:rsidP="00872E4A">
                            <w:pPr>
                              <w:pStyle w:val="ListParagraph"/>
                              <w:numPr>
                                <w:ilvl w:val="0"/>
                                <w:numId w:val="1"/>
                              </w:numPr>
                              <w:rPr>
                                <w:rFonts w:ascii="Arial Narrow" w:hAnsi="Arial Narrow"/>
                              </w:rPr>
                            </w:pPr>
                            <w:r>
                              <w:rPr>
                                <w:rFonts w:ascii="Arial Narrow" w:hAnsi="Arial Narrow"/>
                              </w:rPr>
                              <w:t>“B</w:t>
                            </w:r>
                            <w:r w:rsidRPr="00872E4A">
                              <w:rPr>
                                <w:rFonts w:ascii="Arial Narrow" w:hAnsi="Arial Narrow"/>
                              </w:rPr>
                              <w:t>ecause it is authentic, kids can see how economies are influenced all over the world, results of corporate decision making, and they use the higher level thinking skills of synthesis and evaluation</w:t>
                            </w:r>
                            <w:r>
                              <w:rPr>
                                <w:rFonts w:ascii="Arial Narrow" w:hAnsi="Arial Narrow"/>
                              </w:rPr>
                              <w:t>.”</w:t>
                            </w:r>
                          </w:p>
                          <w:p w:rsidR="004535CB" w:rsidRPr="00872E4A" w:rsidRDefault="004535CB" w:rsidP="00634466">
                            <w:pPr>
                              <w:pStyle w:val="ListParagraph"/>
                              <w:numPr>
                                <w:ilvl w:val="0"/>
                                <w:numId w:val="1"/>
                              </w:numPr>
                              <w:rPr>
                                <w:rFonts w:ascii="Arial Narrow" w:hAnsi="Arial Narrow"/>
                              </w:rPr>
                            </w:pPr>
                            <w:r w:rsidRPr="00872E4A">
                              <w:rPr>
                                <w:rFonts w:ascii="Arial Narrow" w:hAnsi="Arial Narrow"/>
                              </w:rPr>
                              <w:t>“The SMG engages students in a real life simulation and helps them to see the cause/effect of their choices, based on research or the lack of it.”</w:t>
                            </w:r>
                          </w:p>
                          <w:p w:rsidR="004535CB" w:rsidRPr="00872E4A" w:rsidRDefault="004535CB" w:rsidP="00634466">
                            <w:pPr>
                              <w:pStyle w:val="ListParagraph"/>
                              <w:numPr>
                                <w:ilvl w:val="0"/>
                                <w:numId w:val="1"/>
                              </w:numPr>
                              <w:rPr>
                                <w:rFonts w:ascii="Arial Narrow" w:hAnsi="Arial Narrow"/>
                              </w:rPr>
                            </w:pPr>
                            <w:r w:rsidRPr="00872E4A">
                              <w:rPr>
                                <w:rFonts w:ascii="Arial Narrow" w:hAnsi="Arial Narrow"/>
                              </w:rPr>
                              <w:t>“</w:t>
                            </w:r>
                            <w:r>
                              <w:rPr>
                                <w:rFonts w:ascii="Arial Narrow" w:hAnsi="Arial Narrow"/>
                              </w:rPr>
                              <w:t>Great live event learning opportunity!”</w:t>
                            </w:r>
                          </w:p>
                          <w:p w:rsidR="004535CB" w:rsidRPr="00872E4A" w:rsidRDefault="004535CB" w:rsidP="00BB70F3">
                            <w:pPr>
                              <w:pStyle w:val="ListParagraph"/>
                              <w:numPr>
                                <w:ilvl w:val="0"/>
                                <w:numId w:val="1"/>
                              </w:numPr>
                              <w:rPr>
                                <w:rFonts w:ascii="Arial Narrow" w:hAnsi="Arial Narrow"/>
                              </w:rPr>
                            </w:pPr>
                            <w:r w:rsidRPr="00872E4A">
                              <w:rPr>
                                <w:rFonts w:ascii="Arial Narrow" w:hAnsi="Arial Narrow"/>
                              </w:rPr>
                              <w:t>“My students learn more through this than any other method of presenting these concepts.”</w:t>
                            </w:r>
                          </w:p>
                          <w:p w:rsidR="004535CB" w:rsidRPr="00872E4A" w:rsidRDefault="004535CB" w:rsidP="00BB70F3">
                            <w:pPr>
                              <w:pStyle w:val="ListParagraph"/>
                              <w:numPr>
                                <w:ilvl w:val="0"/>
                                <w:numId w:val="1"/>
                              </w:numPr>
                              <w:rPr>
                                <w:rFonts w:ascii="Arial Narrow" w:hAnsi="Arial Narrow"/>
                              </w:rPr>
                            </w:pPr>
                            <w:r w:rsidRPr="00872E4A">
                              <w:rPr>
                                <w:rFonts w:ascii="Arial Narrow" w:hAnsi="Arial Narrow"/>
                              </w:rPr>
                              <w:t>“I used the SMG to increase knowledge of personal finance, math, economics, writing, research and reading.”</w:t>
                            </w:r>
                          </w:p>
                          <w:p w:rsidR="004535CB" w:rsidRPr="00872E4A" w:rsidRDefault="004535CB" w:rsidP="00872E4A">
                            <w:pPr>
                              <w:pStyle w:val="ListParagraph"/>
                              <w:numPr>
                                <w:ilvl w:val="0"/>
                                <w:numId w:val="1"/>
                              </w:numPr>
                              <w:rPr>
                                <w:rFonts w:ascii="Arial Narrow" w:hAnsi="Arial Narrow"/>
                              </w:rPr>
                            </w:pPr>
                            <w:r>
                              <w:rPr>
                                <w:rFonts w:ascii="Arial Narrow" w:hAnsi="Arial Narrow"/>
                              </w:rPr>
                              <w:t>“</w:t>
                            </w:r>
                            <w:r w:rsidRPr="00872E4A">
                              <w:rPr>
                                <w:rFonts w:ascii="Arial Narrow" w:hAnsi="Arial Narrow"/>
                              </w:rPr>
                              <w:t>Outstanding tool to get the students actively involved in learning about the stock market</w:t>
                            </w:r>
                            <w:r>
                              <w:rPr>
                                <w:rFonts w:ascii="Arial Narrow" w:hAnsi="Arial Narrow"/>
                              </w:rPr>
                              <w:t>.”</w:t>
                            </w:r>
                          </w:p>
                          <w:p w:rsidR="004535CB" w:rsidRDefault="004535CB" w:rsidP="00BB70F3">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65.85pt;width:509.55pt;height:1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" strokeweight="2.25pt">
                <v:stroke linestyle="thickBetweenThin"/>
                <v:textbox>
                  <w:txbxContent>
                    <w:p w:rsidR="00231E33" w:rsidRPr="00252A6D" w:rsidRDefault="00231E33">
                      <w:pPr>
                        <w:rPr>
                          <w:b/>
                          <w:sz w:val="24"/>
                          <w:szCs w:val="24"/>
                        </w:rPr>
                      </w:pPr>
                      <w:r w:rsidRPr="00252A6D">
                        <w:rPr>
                          <w:b/>
                          <w:sz w:val="24"/>
                          <w:szCs w:val="24"/>
                        </w:rPr>
                        <w:t>What Arkansas Teachers Say about the SMG</w:t>
                      </w:r>
                    </w:p>
                    <w:p w:rsidR="00231E33" w:rsidRPr="00872E4A" w:rsidRDefault="00231E33" w:rsidP="00872E4A">
                      <w:pPr>
                        <w:pStyle w:val="ListParagraph"/>
                        <w:numPr>
                          <w:ilvl w:val="0"/>
                          <w:numId w:val="1"/>
                        </w:numPr>
                        <w:rPr>
                          <w:rFonts w:ascii="Arial Narrow" w:hAnsi="Arial Narrow"/>
                        </w:rPr>
                      </w:pPr>
                      <w:r>
                        <w:rPr>
                          <w:rFonts w:ascii="Arial Narrow" w:hAnsi="Arial Narrow"/>
                        </w:rPr>
                        <w:t>“B</w:t>
                      </w:r>
                      <w:r w:rsidRPr="00872E4A">
                        <w:rPr>
                          <w:rFonts w:ascii="Arial Narrow" w:hAnsi="Arial Narrow"/>
                        </w:rPr>
                        <w:t>ecause it is authentic, kids can see how economies are influenced all over the world, results of corporate decision making, and they use the higher level thinking skills of synthesis and evaluation</w:t>
                      </w:r>
                      <w:r>
                        <w:rPr>
                          <w:rFonts w:ascii="Arial Narrow" w:hAnsi="Arial Narrow"/>
                        </w:rPr>
                        <w:t>.”</w:t>
                      </w:r>
                    </w:p>
                    <w:p w:rsidR="00231E33" w:rsidRPr="00872E4A" w:rsidRDefault="00231E33" w:rsidP="00634466">
                      <w:pPr>
                        <w:pStyle w:val="ListParagraph"/>
                        <w:numPr>
                          <w:ilvl w:val="0"/>
                          <w:numId w:val="1"/>
                        </w:numPr>
                        <w:rPr>
                          <w:rFonts w:ascii="Arial Narrow" w:hAnsi="Arial Narrow"/>
                        </w:rPr>
                      </w:pPr>
                      <w:r w:rsidRPr="00872E4A">
                        <w:rPr>
                          <w:rFonts w:ascii="Arial Narrow" w:hAnsi="Arial Narrow"/>
                        </w:rPr>
                        <w:t>“The SMG engages students in a real life simulation and helps them to see the cause/effect of their choices, based on research or the lack of it.”</w:t>
                      </w:r>
                    </w:p>
                    <w:p w:rsidR="00231E33" w:rsidRPr="00872E4A" w:rsidRDefault="00231E33" w:rsidP="00634466">
                      <w:pPr>
                        <w:pStyle w:val="ListParagraph"/>
                        <w:numPr>
                          <w:ilvl w:val="0"/>
                          <w:numId w:val="1"/>
                        </w:numPr>
                        <w:rPr>
                          <w:rFonts w:ascii="Arial Narrow" w:hAnsi="Arial Narrow"/>
                        </w:rPr>
                      </w:pPr>
                      <w:r w:rsidRPr="00872E4A">
                        <w:rPr>
                          <w:rFonts w:ascii="Arial Narrow" w:hAnsi="Arial Narrow"/>
                        </w:rPr>
                        <w:t>“</w:t>
                      </w:r>
                      <w:r>
                        <w:rPr>
                          <w:rFonts w:ascii="Arial Narrow" w:hAnsi="Arial Narrow"/>
                        </w:rPr>
                        <w:t>Great live event learning opportunity!”</w:t>
                      </w:r>
                    </w:p>
                    <w:p w:rsidR="00231E33" w:rsidRPr="00872E4A" w:rsidRDefault="00231E33" w:rsidP="00BB70F3">
                      <w:pPr>
                        <w:pStyle w:val="ListParagraph"/>
                        <w:numPr>
                          <w:ilvl w:val="0"/>
                          <w:numId w:val="1"/>
                        </w:numPr>
                        <w:rPr>
                          <w:rFonts w:ascii="Arial Narrow" w:hAnsi="Arial Narrow"/>
                        </w:rPr>
                      </w:pPr>
                      <w:r w:rsidRPr="00872E4A">
                        <w:rPr>
                          <w:rFonts w:ascii="Arial Narrow" w:hAnsi="Arial Narrow"/>
                        </w:rPr>
                        <w:t>“My students learn more through this than any other method of presenting these concepts.”</w:t>
                      </w:r>
                    </w:p>
                    <w:p w:rsidR="00231E33" w:rsidRPr="00872E4A" w:rsidRDefault="00231E33" w:rsidP="00BB70F3">
                      <w:pPr>
                        <w:pStyle w:val="ListParagraph"/>
                        <w:numPr>
                          <w:ilvl w:val="0"/>
                          <w:numId w:val="1"/>
                        </w:numPr>
                        <w:rPr>
                          <w:rFonts w:ascii="Arial Narrow" w:hAnsi="Arial Narrow"/>
                        </w:rPr>
                      </w:pPr>
                      <w:r w:rsidRPr="00872E4A">
                        <w:rPr>
                          <w:rFonts w:ascii="Arial Narrow" w:hAnsi="Arial Narrow"/>
                        </w:rPr>
                        <w:t>“I used the SMG to increase knowledge of personal finance, math, economics, writing, research and reading.”</w:t>
                      </w:r>
                    </w:p>
                    <w:p w:rsidR="00231E33" w:rsidRPr="00872E4A" w:rsidRDefault="00231E33" w:rsidP="00872E4A">
                      <w:pPr>
                        <w:pStyle w:val="ListParagraph"/>
                        <w:numPr>
                          <w:ilvl w:val="0"/>
                          <w:numId w:val="1"/>
                        </w:numPr>
                        <w:rPr>
                          <w:rFonts w:ascii="Arial Narrow" w:hAnsi="Arial Narrow"/>
                        </w:rPr>
                      </w:pPr>
                      <w:r>
                        <w:rPr>
                          <w:rFonts w:ascii="Arial Narrow" w:hAnsi="Arial Narrow"/>
                        </w:rPr>
                        <w:t>“</w:t>
                      </w:r>
                      <w:r w:rsidRPr="00872E4A">
                        <w:rPr>
                          <w:rFonts w:ascii="Arial Narrow" w:hAnsi="Arial Narrow"/>
                        </w:rPr>
                        <w:t>Outstanding tool to get the students actively involved in learning about the stock market</w:t>
                      </w:r>
                      <w:r>
                        <w:rPr>
                          <w:rFonts w:ascii="Arial Narrow" w:hAnsi="Arial Narrow"/>
                        </w:rPr>
                        <w:t>.”</w:t>
                      </w:r>
                    </w:p>
                    <w:p w:rsidR="00231E33" w:rsidRDefault="00231E33" w:rsidP="00BB70F3">
                      <w:pPr>
                        <w:pStyle w:val="ListParagraph"/>
                      </w:pPr>
                    </w:p>
                  </w:txbxContent>
                </v:textbox>
              </v:shape>
            </w:pict>
          </mc:Fallback>
        </mc:AlternateContent>
      </w:r>
      <w:r w:rsidR="00A754F9">
        <w:t xml:space="preserve">The program is available to all grade levels but is more easily utilized in </w:t>
      </w:r>
      <w:r w:rsidR="007F1718">
        <w:t>grades 4-12 and college classes</w:t>
      </w:r>
      <w:r w:rsidR="00A17951">
        <w:t>. Teams participating in the Arkansas Stock Market Game  are</w:t>
      </w:r>
      <w:r w:rsidR="00A754F9">
        <w:t xml:space="preserve"> divided into</w:t>
      </w:r>
      <w:r w:rsidR="00727AB2">
        <w:t xml:space="preserve"> Economics Arkansas’</w:t>
      </w:r>
      <w:r w:rsidR="00A754F9">
        <w:t xml:space="preserve"> </w:t>
      </w:r>
      <w:r w:rsidR="00727AB2">
        <w:t>six university based regions</w:t>
      </w:r>
      <w:r w:rsidR="00A754F9">
        <w:t xml:space="preserve"> and three divisions</w:t>
      </w:r>
      <w:r w:rsidR="00B0114D">
        <w:t xml:space="preserve"> </w:t>
      </w:r>
      <w:r w:rsidR="00A754F9">
        <w:t>(elementary</w:t>
      </w:r>
      <w:r w:rsidR="00B0114D">
        <w:t>- 4</w:t>
      </w:r>
      <w:r w:rsidR="00B0114D" w:rsidRPr="00876D82">
        <w:rPr>
          <w:vertAlign w:val="superscript"/>
        </w:rPr>
        <w:t>th</w:t>
      </w:r>
      <w:r w:rsidR="00B0114D">
        <w:t>-</w:t>
      </w:r>
      <w:r w:rsidR="00A17951">
        <w:t xml:space="preserve"> </w:t>
      </w:r>
      <w:r w:rsidR="00B0114D">
        <w:t>6</w:t>
      </w:r>
      <w:r w:rsidR="00B0114D" w:rsidRPr="00B0114D">
        <w:rPr>
          <w:vertAlign w:val="superscript"/>
        </w:rPr>
        <w:t>th</w:t>
      </w:r>
      <w:r w:rsidR="00B0114D">
        <w:t xml:space="preserve"> grade</w:t>
      </w:r>
      <w:r w:rsidR="00A754F9">
        <w:t>, junior high</w:t>
      </w:r>
      <w:r w:rsidR="00B0114D">
        <w:t>-7</w:t>
      </w:r>
      <w:r w:rsidR="00B0114D" w:rsidRPr="00B0114D">
        <w:rPr>
          <w:vertAlign w:val="superscript"/>
        </w:rPr>
        <w:t>t</w:t>
      </w:r>
      <w:r w:rsidR="00466290">
        <w:rPr>
          <w:vertAlign w:val="superscript"/>
        </w:rPr>
        <w:t>h</w:t>
      </w:r>
      <w:r w:rsidR="00B0114D">
        <w:t>-</w:t>
      </w:r>
      <w:r w:rsidR="00A17951">
        <w:t xml:space="preserve"> </w:t>
      </w:r>
      <w:r w:rsidR="00B0114D">
        <w:t>9</w:t>
      </w:r>
      <w:r w:rsidR="00B0114D" w:rsidRPr="00B0114D">
        <w:rPr>
          <w:vertAlign w:val="superscript"/>
        </w:rPr>
        <w:t>th</w:t>
      </w:r>
      <w:r w:rsidR="00B0114D">
        <w:t xml:space="preserve"> grade</w:t>
      </w:r>
      <w:r w:rsidR="00A754F9">
        <w:t>, and senior high</w:t>
      </w:r>
      <w:r w:rsidR="00B0114D">
        <w:t>- 10</w:t>
      </w:r>
      <w:r w:rsidR="00B0114D" w:rsidRPr="00B0114D">
        <w:rPr>
          <w:vertAlign w:val="superscript"/>
        </w:rPr>
        <w:t>th</w:t>
      </w:r>
      <w:r w:rsidR="00B0114D">
        <w:t>-</w:t>
      </w:r>
      <w:r w:rsidR="00A17951">
        <w:t xml:space="preserve"> </w:t>
      </w:r>
      <w:r w:rsidR="00B0114D">
        <w:t>12</w:t>
      </w:r>
      <w:r w:rsidR="00B0114D" w:rsidRPr="00B0114D">
        <w:rPr>
          <w:vertAlign w:val="superscript"/>
        </w:rPr>
        <w:t>th</w:t>
      </w:r>
      <w:r w:rsidR="00B0114D">
        <w:t xml:space="preserve"> grade</w:t>
      </w:r>
      <w:r w:rsidR="007F1718">
        <w:t xml:space="preserve">) within each region. There is also a teacher division.  </w:t>
      </w:r>
      <w:r w:rsidR="00A754F9">
        <w:t>The college and teacher divisions are statewide</w:t>
      </w:r>
      <w:r w:rsidR="004A2BD9">
        <w:t>.</w:t>
      </w:r>
      <w:r w:rsidR="00A754F9">
        <w:t xml:space="preserve"> competitions.</w:t>
      </w:r>
    </w:p>
    <w:p w:rsidR="000D1AD7" w:rsidRDefault="000D1AD7" w:rsidP="00231E33">
      <w:pPr>
        <w:ind w:hanging="180"/>
      </w:pPr>
    </w:p>
    <w:p w:rsidR="00A754F9" w:rsidRDefault="00A754F9">
      <w:pPr>
        <w:rPr>
          <w:b/>
          <w:sz w:val="24"/>
          <w:szCs w:val="24"/>
        </w:rPr>
      </w:pPr>
    </w:p>
    <w:p w:rsidR="00A754F9" w:rsidRDefault="00A754F9">
      <w:pPr>
        <w:rPr>
          <w:b/>
          <w:sz w:val="24"/>
          <w:szCs w:val="24"/>
        </w:rPr>
      </w:pPr>
    </w:p>
    <w:p w:rsidR="00634466" w:rsidRDefault="00634466">
      <w:pPr>
        <w:rPr>
          <w:b/>
          <w:sz w:val="24"/>
          <w:szCs w:val="24"/>
        </w:rPr>
      </w:pPr>
    </w:p>
    <w:p w:rsidR="00634466" w:rsidRDefault="00634466">
      <w:pPr>
        <w:rPr>
          <w:b/>
          <w:sz w:val="24"/>
          <w:szCs w:val="24"/>
        </w:rPr>
      </w:pPr>
    </w:p>
    <w:p w:rsidR="00A17951" w:rsidRDefault="00A17951" w:rsidP="00171FD2">
      <w:pPr>
        <w:pStyle w:val="NoSpacing"/>
        <w:rPr>
          <w:b/>
          <w:sz w:val="24"/>
          <w:szCs w:val="24"/>
        </w:rPr>
      </w:pPr>
    </w:p>
    <w:p w:rsidR="00231E33" w:rsidRDefault="00231E33" w:rsidP="00171FD2">
      <w:pPr>
        <w:pStyle w:val="NoSpacing"/>
        <w:rPr>
          <w:b/>
          <w:sz w:val="24"/>
          <w:szCs w:val="24"/>
        </w:rPr>
      </w:pPr>
    </w:p>
    <w:p w:rsidR="00171FD2" w:rsidRPr="00872E4A" w:rsidRDefault="00661594" w:rsidP="00171FD2">
      <w:pPr>
        <w:pStyle w:val="NoSpacing"/>
        <w:rPr>
          <w:b/>
          <w:sz w:val="24"/>
          <w:szCs w:val="24"/>
          <w:u w:val="single"/>
        </w:rPr>
      </w:pPr>
      <w:r>
        <w:rPr>
          <w:b/>
          <w:sz w:val="24"/>
          <w:szCs w:val="24"/>
          <w:u w:val="single"/>
        </w:rPr>
        <w:t xml:space="preserve">Program </w:t>
      </w:r>
      <w:r w:rsidR="008421DF">
        <w:rPr>
          <w:b/>
          <w:sz w:val="24"/>
          <w:szCs w:val="24"/>
          <w:u w:val="single"/>
        </w:rPr>
        <w:t>Dates for 2013-2014</w:t>
      </w:r>
      <w:r w:rsidR="00D72237">
        <w:t xml:space="preserve">  </w:t>
      </w:r>
      <w:r w:rsidR="00A754F9">
        <w:t xml:space="preserve">                  </w:t>
      </w:r>
      <w:r w:rsidR="00B156D3">
        <w:tab/>
      </w:r>
      <w:r w:rsidR="00B156D3">
        <w:tab/>
      </w:r>
      <w:r w:rsidR="00D409AD">
        <w:t xml:space="preserve">               </w:t>
      </w:r>
      <w:r w:rsidR="001E4D4D">
        <w:t xml:space="preserve"> </w:t>
      </w:r>
      <w:r w:rsidR="00872E4A" w:rsidRPr="004535CB">
        <w:rPr>
          <w:b/>
          <w:sz w:val="24"/>
          <w:szCs w:val="24"/>
          <w:u w:val="single"/>
        </w:rPr>
        <w:t xml:space="preserve">FREE </w:t>
      </w:r>
      <w:r w:rsidR="00B156D3" w:rsidRPr="004535CB">
        <w:rPr>
          <w:b/>
          <w:sz w:val="24"/>
          <w:szCs w:val="24"/>
          <w:u w:val="single"/>
        </w:rPr>
        <w:t xml:space="preserve">Teacher </w:t>
      </w:r>
      <w:proofErr w:type="gramStart"/>
      <w:r w:rsidR="00B156D3" w:rsidRPr="004535CB">
        <w:rPr>
          <w:b/>
          <w:sz w:val="24"/>
          <w:szCs w:val="24"/>
          <w:u w:val="single"/>
        </w:rPr>
        <w:t>Wo</w:t>
      </w:r>
      <w:r w:rsidR="00171FD2" w:rsidRPr="004535CB">
        <w:rPr>
          <w:b/>
          <w:sz w:val="24"/>
          <w:szCs w:val="24"/>
          <w:u w:val="single"/>
        </w:rPr>
        <w:t xml:space="preserve">rkshops </w:t>
      </w:r>
      <w:r w:rsidR="00872E4A" w:rsidRPr="004535CB">
        <w:rPr>
          <w:b/>
          <w:sz w:val="24"/>
          <w:szCs w:val="24"/>
          <w:u w:val="single"/>
        </w:rPr>
        <w:t xml:space="preserve"> &amp;</w:t>
      </w:r>
      <w:proofErr w:type="gramEnd"/>
      <w:r w:rsidR="00872E4A" w:rsidRPr="004535CB">
        <w:rPr>
          <w:b/>
          <w:sz w:val="24"/>
          <w:szCs w:val="24"/>
          <w:u w:val="single"/>
        </w:rPr>
        <w:t xml:space="preserve"> Webinars</w:t>
      </w:r>
      <w:r w:rsidR="00872E4A" w:rsidRPr="00872E4A">
        <w:rPr>
          <w:b/>
          <w:sz w:val="24"/>
          <w:szCs w:val="24"/>
        </w:rPr>
        <w:t>!</w:t>
      </w:r>
      <w:r w:rsidR="00171FD2" w:rsidRPr="00872E4A">
        <w:rPr>
          <w:b/>
          <w:sz w:val="24"/>
          <w:szCs w:val="24"/>
          <w:u w:val="single"/>
        </w:rPr>
        <w:t xml:space="preserve"> </w:t>
      </w:r>
    </w:p>
    <w:p w:rsidR="00B156D3" w:rsidRPr="00171FD2" w:rsidRDefault="00171FD2" w:rsidP="00171FD2">
      <w:pPr>
        <w:pStyle w:val="NoSpacing"/>
        <w:rPr>
          <w:b/>
          <w:sz w:val="24"/>
          <w:szCs w:val="24"/>
        </w:rPr>
      </w:pPr>
      <w:r w:rsidRPr="005E6F2A">
        <w:rPr>
          <w:b/>
        </w:rPr>
        <w:t xml:space="preserve">Fall Dates                                                          </w:t>
      </w:r>
      <w:r w:rsidR="001318F8" w:rsidRPr="005E6F2A">
        <w:rPr>
          <w:b/>
        </w:rPr>
        <w:t xml:space="preserve">                         </w:t>
      </w:r>
      <w:r w:rsidR="005E6F2A">
        <w:rPr>
          <w:b/>
        </w:rPr>
        <w:t xml:space="preserve">          </w:t>
      </w:r>
      <w:r w:rsidR="001318F8" w:rsidRPr="005E6F2A">
        <w:rPr>
          <w:b/>
        </w:rPr>
        <w:t xml:space="preserve">      </w:t>
      </w:r>
      <w:r w:rsidR="00B156D3">
        <w:t>The Stock Market Game is available</w:t>
      </w:r>
    </w:p>
    <w:p w:rsidR="000D1AD7" w:rsidRDefault="006D580B" w:rsidP="000D1AD7">
      <w:pPr>
        <w:pStyle w:val="NoSpacing"/>
      </w:pPr>
      <w:r>
        <w:t>*</w:t>
      </w:r>
      <w:r w:rsidR="00B0114D">
        <w:t xml:space="preserve">Teacher </w:t>
      </w:r>
      <w:r w:rsidR="000D1AD7">
        <w:t>Promotional</w:t>
      </w:r>
      <w:r w:rsidR="00661594">
        <w:t xml:space="preserve"> Dates</w:t>
      </w:r>
      <w:r w:rsidR="00B10D0C">
        <w:t xml:space="preserve">: </w:t>
      </w:r>
      <w:r w:rsidR="00B0114D">
        <w:t xml:space="preserve"> </w:t>
      </w:r>
      <w:r w:rsidR="00A05CD6">
        <w:t>September</w:t>
      </w:r>
      <w:r w:rsidR="00A65265">
        <w:t xml:space="preserve"> 9-27</w:t>
      </w:r>
      <w:r w:rsidR="008421DF">
        <w:t>, 2013</w:t>
      </w:r>
      <w:r w:rsidR="00D51050">
        <w:tab/>
        <w:t xml:space="preserve">               </w:t>
      </w:r>
      <w:r w:rsidR="00B156D3">
        <w:t>to all sch</w:t>
      </w:r>
      <w:r w:rsidR="00256F29">
        <w:t>ools in Arkansas. Teachers new</w:t>
      </w:r>
    </w:p>
    <w:p w:rsidR="00A754F9" w:rsidRDefault="00727AB2" w:rsidP="000D1AD7">
      <w:pPr>
        <w:pStyle w:val="NoSpacing"/>
      </w:pPr>
      <w:r>
        <w:t xml:space="preserve">  </w:t>
      </w:r>
      <w:r w:rsidR="00661594">
        <w:t>Program Dates</w:t>
      </w:r>
      <w:r w:rsidR="00B10D0C">
        <w:t xml:space="preserve">:    </w:t>
      </w:r>
      <w:r w:rsidR="00D51050">
        <w:t>September 30-December 6</w:t>
      </w:r>
      <w:r w:rsidR="008421DF">
        <w:t xml:space="preserve">, 2013  </w:t>
      </w:r>
      <w:r w:rsidR="002C5E49">
        <w:t xml:space="preserve"> </w:t>
      </w:r>
      <w:r w:rsidR="00661594">
        <w:t xml:space="preserve">                </w:t>
      </w:r>
      <w:r w:rsidR="00D51050">
        <w:t xml:space="preserve">  </w:t>
      </w:r>
      <w:r w:rsidR="00D943BE">
        <w:t xml:space="preserve"> </w:t>
      </w:r>
      <w:r w:rsidR="00B10D0C">
        <w:t xml:space="preserve"> </w:t>
      </w:r>
      <w:r w:rsidR="00256F29">
        <w:t>to the program are encouraged to</w:t>
      </w:r>
    </w:p>
    <w:p w:rsidR="00A754F9" w:rsidRDefault="00A754F9" w:rsidP="00A754F9">
      <w:pPr>
        <w:pStyle w:val="NoSpacing"/>
      </w:pPr>
      <w:r w:rsidRPr="00BB70F3">
        <w:rPr>
          <w:b/>
        </w:rPr>
        <w:t>Spring Dates</w:t>
      </w:r>
      <w:r w:rsidR="00B156D3" w:rsidRPr="00BB70F3">
        <w:rPr>
          <w:b/>
        </w:rPr>
        <w:t xml:space="preserve">                                                               </w:t>
      </w:r>
      <w:r w:rsidR="001318F8">
        <w:rPr>
          <w:b/>
        </w:rPr>
        <w:t xml:space="preserve">                               </w:t>
      </w:r>
      <w:r w:rsidR="00B156D3">
        <w:t xml:space="preserve">attend a training </w:t>
      </w:r>
      <w:r w:rsidR="00256F29">
        <w:t>workshop</w:t>
      </w:r>
      <w:r w:rsidR="00E3470A">
        <w:t>.</w:t>
      </w:r>
      <w:r w:rsidR="00261DBA">
        <w:t xml:space="preserve"> These sessions</w:t>
      </w:r>
      <w:r w:rsidR="00256F29">
        <w:t xml:space="preserve"> </w:t>
      </w:r>
      <w:r w:rsidR="00E3470A">
        <w:t xml:space="preserve">                   </w:t>
      </w:r>
    </w:p>
    <w:p w:rsidR="00A754F9" w:rsidRDefault="006D580B" w:rsidP="00E3470A">
      <w:pPr>
        <w:pStyle w:val="NoSpacing"/>
        <w:ind w:right="-180"/>
      </w:pPr>
      <w:r>
        <w:t>*</w:t>
      </w:r>
      <w:r w:rsidR="00B0114D">
        <w:t xml:space="preserve">Teacher </w:t>
      </w:r>
      <w:r w:rsidR="00A754F9">
        <w:t xml:space="preserve">Promotional </w:t>
      </w:r>
      <w:r w:rsidR="00661594">
        <w:t>Dates</w:t>
      </w:r>
      <w:r w:rsidR="00B10D0C">
        <w:t xml:space="preserve">: </w:t>
      </w:r>
      <w:r w:rsidR="00B0114D">
        <w:t xml:space="preserve"> </w:t>
      </w:r>
      <w:r w:rsidR="008421DF">
        <w:t>January 6-24</w:t>
      </w:r>
      <w:r w:rsidR="008F7B96">
        <w:t>, 2014</w:t>
      </w:r>
      <w:r>
        <w:tab/>
        <w:t xml:space="preserve">              </w:t>
      </w:r>
      <w:r w:rsidR="00A17951">
        <w:t xml:space="preserve"> </w:t>
      </w:r>
      <w:r w:rsidR="00261DBA">
        <w:t xml:space="preserve">will enable teachers to learn how to </w:t>
      </w:r>
    </w:p>
    <w:p w:rsidR="00B156D3" w:rsidRDefault="00727AB2" w:rsidP="000D1AD7">
      <w:pPr>
        <w:pStyle w:val="NoSpacing"/>
      </w:pPr>
      <w:r>
        <w:t xml:space="preserve">  </w:t>
      </w:r>
      <w:r w:rsidR="00661594">
        <w:t>Program Dates</w:t>
      </w:r>
      <w:r w:rsidR="00B10D0C">
        <w:t xml:space="preserve">:    </w:t>
      </w:r>
      <w:r w:rsidR="00A05CD6">
        <w:t xml:space="preserve"> </w:t>
      </w:r>
      <w:r w:rsidR="008421DF">
        <w:t xml:space="preserve">January 27-April </w:t>
      </w:r>
      <w:r w:rsidR="00D51050">
        <w:t>4</w:t>
      </w:r>
      <w:r w:rsidR="008F7B96">
        <w:t>, 2014</w:t>
      </w:r>
      <w:r w:rsidR="00A754F9">
        <w:tab/>
      </w:r>
      <w:r w:rsidR="00A754F9">
        <w:tab/>
      </w:r>
      <w:r w:rsidR="00661594">
        <w:tab/>
        <w:t xml:space="preserve"> </w:t>
      </w:r>
      <w:r w:rsidR="00261DBA">
        <w:t xml:space="preserve">play the game, </w:t>
      </w:r>
      <w:r w:rsidR="00B156D3">
        <w:t xml:space="preserve">use the curriculum </w:t>
      </w:r>
      <w:r w:rsidR="00261DBA">
        <w:t>materials</w:t>
      </w:r>
    </w:p>
    <w:p w:rsidR="00B156D3" w:rsidRDefault="00661594" w:rsidP="000D1AD7">
      <w:pPr>
        <w:pStyle w:val="NoSpacing"/>
      </w:pPr>
      <w:r>
        <w:t>*Promotional dates</w:t>
      </w:r>
      <w:r w:rsidR="001E2A27">
        <w:t xml:space="preserve"> are free.</w:t>
      </w:r>
      <w:r w:rsidR="00B156D3">
        <w:tab/>
      </w:r>
      <w:r w:rsidR="00B156D3">
        <w:tab/>
      </w:r>
      <w:r w:rsidR="00B156D3">
        <w:tab/>
      </w:r>
      <w:r w:rsidR="00B156D3">
        <w:tab/>
      </w:r>
      <w:r w:rsidR="00B156D3">
        <w:tab/>
      </w:r>
      <w:r w:rsidR="00261DBA">
        <w:t xml:space="preserve"> </w:t>
      </w:r>
      <w:proofErr w:type="gramStart"/>
      <w:r w:rsidR="00B156D3">
        <w:t>that</w:t>
      </w:r>
      <w:proofErr w:type="gramEnd"/>
      <w:r w:rsidR="00B156D3">
        <w:t xml:space="preserve"> accompany the program and</w:t>
      </w:r>
    </w:p>
    <w:p w:rsidR="000D1AD7" w:rsidRDefault="009741F6" w:rsidP="000D1AD7">
      <w:pPr>
        <w:pStyle w:val="NoSpacing"/>
      </w:pPr>
      <w:r>
        <w:t xml:space="preserve"> </w:t>
      </w:r>
      <w:r w:rsidR="002C5E49">
        <w:t xml:space="preserve"> </w:t>
      </w:r>
      <w:r w:rsidR="00D72237">
        <w:t xml:space="preserve">Log on to </w:t>
      </w:r>
      <w:hyperlink r:id="rId9" w:history="1">
        <w:r w:rsidR="00661594" w:rsidRPr="00675B90">
          <w:rPr>
            <w:rStyle w:val="Hyperlink"/>
          </w:rPr>
          <w:t>www.stockmarketgame.org</w:t>
        </w:r>
      </w:hyperlink>
      <w:r w:rsidR="00661594">
        <w:t xml:space="preserve"> </w:t>
      </w:r>
      <w:r w:rsidR="00A953B2">
        <w:t xml:space="preserve">  for information.</w:t>
      </w:r>
      <w:r w:rsidR="00661594">
        <w:t xml:space="preserve">               </w:t>
      </w:r>
      <w:proofErr w:type="gramStart"/>
      <w:r w:rsidR="00B156D3">
        <w:t>understand</w:t>
      </w:r>
      <w:proofErr w:type="gramEnd"/>
      <w:r w:rsidR="00B156D3">
        <w:t xml:space="preserve"> the economics of the </w:t>
      </w:r>
      <w:r w:rsidR="00B156D3">
        <w:tab/>
      </w:r>
      <w:r w:rsidR="00B156D3">
        <w:tab/>
      </w:r>
      <w:r w:rsidR="00B156D3">
        <w:tab/>
      </w:r>
      <w:r w:rsidR="00B156D3">
        <w:tab/>
      </w:r>
      <w:r w:rsidR="00B156D3">
        <w:tab/>
      </w:r>
      <w:r w:rsidR="00B156D3">
        <w:tab/>
      </w:r>
      <w:r w:rsidR="00B156D3">
        <w:tab/>
      </w:r>
      <w:r w:rsidR="00B156D3">
        <w:tab/>
      </w:r>
      <w:r w:rsidR="00A05CD6">
        <w:t xml:space="preserve"> </w:t>
      </w:r>
      <w:r w:rsidR="00A953B2">
        <w:t xml:space="preserve"> </w:t>
      </w:r>
      <w:r w:rsidR="00261DBA">
        <w:t xml:space="preserve">            </w:t>
      </w:r>
      <w:r w:rsidR="00872E4A">
        <w:t xml:space="preserve"> </w:t>
      </w:r>
      <w:r w:rsidR="00231E33">
        <w:t xml:space="preserve">              </w:t>
      </w:r>
      <w:r w:rsidR="00261DBA">
        <w:t xml:space="preserve"> </w:t>
      </w:r>
      <w:r w:rsidR="00B156D3">
        <w:t>securities markets.</w:t>
      </w:r>
    </w:p>
    <w:p w:rsidR="00F6621F" w:rsidRDefault="00F6621F" w:rsidP="008F22EC">
      <w:pPr>
        <w:pStyle w:val="NoSpacing"/>
        <w:tabs>
          <w:tab w:val="left" w:pos="6030"/>
        </w:tabs>
      </w:pPr>
    </w:p>
    <w:p w:rsidR="00F6621F" w:rsidRPr="00D72237" w:rsidRDefault="00F6621F" w:rsidP="000D1AD7">
      <w:pPr>
        <w:pStyle w:val="NoSpacing"/>
        <w:rPr>
          <w:b/>
          <w:sz w:val="24"/>
          <w:szCs w:val="24"/>
        </w:rPr>
      </w:pPr>
      <w:r w:rsidRPr="00661594">
        <w:rPr>
          <w:b/>
          <w:sz w:val="24"/>
          <w:szCs w:val="24"/>
          <w:u w:val="single"/>
        </w:rPr>
        <w:t>Cost</w:t>
      </w:r>
      <w:r w:rsidR="00B0114D" w:rsidRPr="00661594">
        <w:rPr>
          <w:b/>
          <w:sz w:val="24"/>
          <w:szCs w:val="24"/>
          <w:u w:val="single"/>
        </w:rPr>
        <w:t xml:space="preserve"> </w:t>
      </w:r>
      <w:r w:rsidR="00B0114D">
        <w:rPr>
          <w:b/>
          <w:sz w:val="24"/>
          <w:szCs w:val="24"/>
        </w:rPr>
        <w:t xml:space="preserve">                                                                          </w:t>
      </w:r>
      <w:r w:rsidR="00876D82">
        <w:rPr>
          <w:b/>
          <w:sz w:val="24"/>
          <w:szCs w:val="24"/>
        </w:rPr>
        <w:t xml:space="preserve">                        </w:t>
      </w:r>
      <w:r w:rsidR="001E4D4D">
        <w:rPr>
          <w:b/>
          <w:sz w:val="24"/>
          <w:szCs w:val="24"/>
        </w:rPr>
        <w:t xml:space="preserve"> </w:t>
      </w:r>
      <w:r w:rsidR="00876D82" w:rsidRPr="004535CB">
        <w:rPr>
          <w:b/>
          <w:sz w:val="24"/>
          <w:szCs w:val="24"/>
          <w:u w:val="single"/>
        </w:rPr>
        <w:t>Improved Student Achievement</w:t>
      </w:r>
    </w:p>
    <w:p w:rsidR="00F6621F" w:rsidRDefault="00F6621F" w:rsidP="000D1AD7">
      <w:pPr>
        <w:pStyle w:val="NoSpacing"/>
      </w:pPr>
      <w:r>
        <w:t>Teacher workshops are free.</w:t>
      </w:r>
      <w:r w:rsidR="00B0114D">
        <w:tab/>
      </w:r>
      <w:r w:rsidR="00B0114D">
        <w:tab/>
      </w:r>
      <w:r w:rsidR="00B0114D">
        <w:tab/>
      </w:r>
      <w:r w:rsidR="00B0114D">
        <w:tab/>
      </w:r>
      <w:r w:rsidR="00B0114D">
        <w:tab/>
        <w:t xml:space="preserve"> </w:t>
      </w:r>
      <w:r w:rsidR="001E4D4D">
        <w:t xml:space="preserve"> </w:t>
      </w:r>
      <w:r w:rsidR="00B0114D">
        <w:t>A</w:t>
      </w:r>
      <w:r w:rsidR="007F1718">
        <w:t xml:space="preserve"> recent study by Learning Point </w:t>
      </w:r>
      <w:r w:rsidR="00B0114D">
        <w:t>Associates</w:t>
      </w:r>
    </w:p>
    <w:p w:rsidR="00F6621F" w:rsidRDefault="00F6621F" w:rsidP="00B0114D">
      <w:pPr>
        <w:pStyle w:val="NoSpacing"/>
        <w:ind w:left="5040" w:hanging="5040"/>
      </w:pPr>
      <w:r>
        <w:t>Stock Market Game t</w:t>
      </w:r>
      <w:r w:rsidR="00A05CD6">
        <w:t>eams are $15.00</w:t>
      </w:r>
      <w:r w:rsidR="00A05CD6">
        <w:tab/>
        <w:t xml:space="preserve">              </w:t>
      </w:r>
      <w:r w:rsidR="00D943BE">
        <w:t xml:space="preserve"> </w:t>
      </w:r>
      <w:r w:rsidR="001E4D4D">
        <w:t xml:space="preserve"> </w:t>
      </w:r>
      <w:r w:rsidR="007F1718">
        <w:t>find</w:t>
      </w:r>
      <w:r w:rsidR="00261DBA">
        <w:t xml:space="preserve">s </w:t>
      </w:r>
      <w:r w:rsidR="007F1718">
        <w:t>the SMG has a significant impact on</w:t>
      </w:r>
    </w:p>
    <w:p w:rsidR="00F6621F" w:rsidRDefault="00F6621F" w:rsidP="00B0114D">
      <w:pPr>
        <w:pStyle w:val="NoSpacing"/>
      </w:pPr>
      <w:proofErr w:type="gramStart"/>
      <w:r>
        <w:t>per</w:t>
      </w:r>
      <w:proofErr w:type="gramEnd"/>
      <w:r>
        <w:t xml:space="preserve"> </w:t>
      </w:r>
      <w:r w:rsidR="00B0114D">
        <w:t>team (1-5 players per</w:t>
      </w:r>
      <w:r w:rsidR="00D72237">
        <w:t xml:space="preserve"> team)</w:t>
      </w:r>
      <w:r>
        <w:tab/>
      </w:r>
      <w:r w:rsidR="00D72237">
        <w:tab/>
      </w:r>
      <w:r w:rsidR="00D72237">
        <w:tab/>
      </w:r>
      <w:r w:rsidR="00D72237">
        <w:tab/>
      </w:r>
      <w:r w:rsidR="00B0114D">
        <w:t xml:space="preserve">               </w:t>
      </w:r>
      <w:r w:rsidR="001E4D4D">
        <w:t xml:space="preserve"> </w:t>
      </w:r>
      <w:r w:rsidR="00B0114D">
        <w:t xml:space="preserve">student achievement in math and personal </w:t>
      </w:r>
    </w:p>
    <w:p w:rsidR="007F1718" w:rsidRDefault="001E4D4D" w:rsidP="007F1718">
      <w:pPr>
        <w:pStyle w:val="NoSpacing"/>
        <w:ind w:left="5760" w:firstLine="30"/>
      </w:pPr>
      <w:r>
        <w:rPr>
          <w:sz w:val="24"/>
          <w:szCs w:val="24"/>
        </w:rPr>
        <w:t xml:space="preserve"> </w:t>
      </w:r>
      <w:proofErr w:type="gramStart"/>
      <w:r w:rsidR="007F1718">
        <w:rPr>
          <w:sz w:val="24"/>
          <w:szCs w:val="24"/>
        </w:rPr>
        <w:t>finance</w:t>
      </w:r>
      <w:proofErr w:type="gramEnd"/>
      <w:r w:rsidR="007F1718">
        <w:rPr>
          <w:sz w:val="24"/>
          <w:szCs w:val="24"/>
        </w:rPr>
        <w:t>.</w:t>
      </w:r>
      <w:r w:rsidR="008C706D">
        <w:rPr>
          <w:sz w:val="24"/>
          <w:szCs w:val="24"/>
        </w:rPr>
        <w:t xml:space="preserve"> </w:t>
      </w:r>
      <w:r w:rsidR="008C706D" w:rsidRPr="00F96A3B">
        <w:t>Visit</w:t>
      </w:r>
      <w:r w:rsidR="007F1718">
        <w:t xml:space="preserve"> </w:t>
      </w:r>
      <w:hyperlink r:id="rId10" w:history="1">
        <w:r w:rsidR="007F1718" w:rsidRPr="00386C97">
          <w:rPr>
            <w:rStyle w:val="Hyperlink"/>
          </w:rPr>
          <w:t>http://www.learningpt.org/smg</w:t>
        </w:r>
      </w:hyperlink>
      <w:r w:rsidR="007F1718">
        <w:t xml:space="preserve">                                                </w:t>
      </w:r>
      <w:r w:rsidR="007F1718" w:rsidRPr="007F1718">
        <w:rPr>
          <w:sz w:val="21"/>
          <w:szCs w:val="21"/>
        </w:rPr>
        <w:t xml:space="preserve"> </w:t>
      </w:r>
      <w:r w:rsidR="008C706D" w:rsidRPr="00F96A3B">
        <w:t xml:space="preserve"> </w:t>
      </w:r>
    </w:p>
    <w:p w:rsidR="00E3470A" w:rsidRPr="007F1718" w:rsidRDefault="007F1718" w:rsidP="007F1718">
      <w:pPr>
        <w:pStyle w:val="NoSpacing"/>
        <w:rPr>
          <w:b/>
          <w:sz w:val="24"/>
          <w:szCs w:val="24"/>
        </w:rPr>
      </w:pPr>
      <w:proofErr w:type="gramStart"/>
      <w:r w:rsidRPr="004535CB">
        <w:rPr>
          <w:b/>
          <w:sz w:val="24"/>
          <w:szCs w:val="24"/>
          <w:u w:val="single"/>
        </w:rPr>
        <w:t>Awards</w:t>
      </w:r>
      <w:r w:rsidRPr="004535CB">
        <w:rPr>
          <w:u w:val="single"/>
        </w:rPr>
        <w:t xml:space="preserve"> </w:t>
      </w:r>
      <w:r>
        <w:tab/>
      </w:r>
      <w:r>
        <w:tab/>
      </w:r>
      <w:r>
        <w:tab/>
      </w:r>
      <w:r>
        <w:tab/>
      </w:r>
      <w:r>
        <w:tab/>
      </w:r>
      <w:r>
        <w:tab/>
      </w:r>
      <w:r>
        <w:tab/>
      </w:r>
      <w:r w:rsidR="001E4D4D">
        <w:t xml:space="preserve">  </w:t>
      </w:r>
      <w:r w:rsidR="008C706D" w:rsidRPr="00F96A3B">
        <w:t>to</w:t>
      </w:r>
      <w:r>
        <w:t xml:space="preserve"> learn more about the study.</w:t>
      </w:r>
      <w:proofErr w:type="gramEnd"/>
      <w:r w:rsidR="00D943BE">
        <w:rPr>
          <w:b/>
          <w:sz w:val="24"/>
          <w:szCs w:val="24"/>
        </w:rPr>
        <w:t xml:space="preserve"> </w:t>
      </w:r>
    </w:p>
    <w:p w:rsidR="00B0114D" w:rsidRPr="00E3470A" w:rsidRDefault="00B0114D" w:rsidP="00B0114D">
      <w:pPr>
        <w:pStyle w:val="NoSpacing"/>
        <w:rPr>
          <w:b/>
          <w:sz w:val="24"/>
          <w:szCs w:val="24"/>
        </w:rPr>
      </w:pPr>
      <w:r w:rsidRPr="00B0114D">
        <w:rPr>
          <w:b/>
        </w:rPr>
        <w:t xml:space="preserve">Elementary, </w:t>
      </w:r>
      <w:r w:rsidR="00EA5B6C" w:rsidRPr="00B0114D">
        <w:rPr>
          <w:b/>
        </w:rPr>
        <w:t>Junior,</w:t>
      </w:r>
      <w:r w:rsidRPr="00B0114D">
        <w:rPr>
          <w:b/>
        </w:rPr>
        <w:t xml:space="preserve"> and Senior High Divisions</w:t>
      </w:r>
      <w:r w:rsidR="008C706D">
        <w:rPr>
          <w:b/>
        </w:rPr>
        <w:tab/>
      </w:r>
      <w:r w:rsidR="008C706D">
        <w:rPr>
          <w:b/>
        </w:rPr>
        <w:tab/>
      </w:r>
      <w:r w:rsidR="008C706D">
        <w:rPr>
          <w:b/>
        </w:rPr>
        <w:tab/>
      </w:r>
    </w:p>
    <w:p w:rsidR="00B0114D" w:rsidRDefault="00B0114D" w:rsidP="00B0114D">
      <w:pPr>
        <w:pStyle w:val="NoSpacing"/>
      </w:pPr>
      <w:r w:rsidRPr="00661594">
        <w:rPr>
          <w:b/>
        </w:rPr>
        <w:t>1</w:t>
      </w:r>
      <w:r w:rsidRPr="00661594">
        <w:rPr>
          <w:b/>
          <w:vertAlign w:val="superscript"/>
        </w:rPr>
        <w:t>st</w:t>
      </w:r>
      <w:r w:rsidRPr="00661594">
        <w:rPr>
          <w:b/>
        </w:rPr>
        <w:t>, 2</w:t>
      </w:r>
      <w:r w:rsidRPr="00661594">
        <w:rPr>
          <w:b/>
          <w:vertAlign w:val="superscript"/>
        </w:rPr>
        <w:t>nd</w:t>
      </w:r>
      <w:r w:rsidR="00727AB2" w:rsidRPr="00661594">
        <w:rPr>
          <w:b/>
        </w:rPr>
        <w:t xml:space="preserve"> </w:t>
      </w:r>
      <w:r w:rsidRPr="00661594">
        <w:rPr>
          <w:b/>
        </w:rPr>
        <w:t>Place</w:t>
      </w:r>
      <w:r>
        <w:t>:</w:t>
      </w:r>
      <w:r w:rsidR="00E3470A">
        <w:t xml:space="preserve">  </w:t>
      </w:r>
      <w:r w:rsidR="00727AB2">
        <w:t xml:space="preserve">  </w:t>
      </w:r>
      <w:r w:rsidR="006E2008">
        <w:t xml:space="preserve">                                                                                         </w:t>
      </w:r>
      <w:r w:rsidR="00933DCF">
        <w:t xml:space="preserve"> </w:t>
      </w:r>
      <w:r w:rsidR="00710218" w:rsidRPr="004535CB">
        <w:rPr>
          <w:b/>
          <w:sz w:val="24"/>
          <w:szCs w:val="24"/>
          <w:u w:val="single"/>
        </w:rPr>
        <w:t>Contact Inform</w:t>
      </w:r>
      <w:r w:rsidR="00876D82" w:rsidRPr="004535CB">
        <w:rPr>
          <w:b/>
          <w:sz w:val="24"/>
          <w:szCs w:val="24"/>
          <w:u w:val="single"/>
        </w:rPr>
        <w:t>ation</w:t>
      </w:r>
    </w:p>
    <w:p w:rsidR="00B0114D" w:rsidRDefault="00B0114D" w:rsidP="00B0114D">
      <w:pPr>
        <w:pStyle w:val="NoSpacing"/>
      </w:pPr>
      <w:r>
        <w:t>*Te</w:t>
      </w:r>
      <w:r w:rsidR="00727AB2">
        <w:t xml:space="preserve">am cash awards of $100 and $50  </w:t>
      </w:r>
      <w:r w:rsidR="00E3470A">
        <w:t xml:space="preserve">                                              </w:t>
      </w:r>
      <w:r w:rsidR="00A05CD6">
        <w:t xml:space="preserve">  </w:t>
      </w:r>
      <w:r w:rsidR="00933DCF">
        <w:t xml:space="preserve"> </w:t>
      </w:r>
      <w:r w:rsidR="008F22EC">
        <w:t xml:space="preserve"> </w:t>
      </w:r>
      <w:r w:rsidR="00E3470A">
        <w:t>Marsha Masters</w:t>
      </w:r>
    </w:p>
    <w:p w:rsidR="00B0114D" w:rsidRDefault="00B0114D" w:rsidP="00B0114D">
      <w:pPr>
        <w:pStyle w:val="NoSpacing"/>
      </w:pPr>
      <w:r>
        <w:t>*Recognition at an awards luncheon</w:t>
      </w:r>
      <w:r w:rsidR="00E3470A">
        <w:t xml:space="preserve">  </w:t>
      </w:r>
      <w:r w:rsidR="00727AB2">
        <w:t xml:space="preserve">                                  </w:t>
      </w:r>
      <w:r w:rsidR="00E3470A">
        <w:t xml:space="preserve">     </w:t>
      </w:r>
      <w:r w:rsidR="00727AB2">
        <w:t xml:space="preserve">         </w:t>
      </w:r>
      <w:r w:rsidR="00933DCF">
        <w:t xml:space="preserve"> </w:t>
      </w:r>
      <w:r w:rsidR="00A05CD6">
        <w:t xml:space="preserve"> </w:t>
      </w:r>
      <w:r w:rsidR="00E3470A" w:rsidRPr="00E3470A">
        <w:t>Program Coordinator &amp; SMG Coordinator</w:t>
      </w:r>
    </w:p>
    <w:p w:rsidR="00727AB2" w:rsidRDefault="00A65265" w:rsidP="00B0114D">
      <w:pPr>
        <w:pStyle w:val="NoSpacing"/>
      </w:pPr>
      <w:r>
        <w:rPr>
          <w:b/>
        </w:rPr>
        <w:t xml:space="preserve">  </w:t>
      </w:r>
      <w:r w:rsidR="006E2008">
        <w:t xml:space="preserve">                </w:t>
      </w:r>
      <w:r w:rsidR="0076136F">
        <w:tab/>
      </w:r>
      <w:r w:rsidR="00727AB2">
        <w:tab/>
      </w:r>
      <w:r w:rsidR="00727AB2">
        <w:tab/>
        <w:t xml:space="preserve">            </w:t>
      </w:r>
      <w:r w:rsidR="006E2008">
        <w:t xml:space="preserve">                              </w:t>
      </w:r>
      <w:r w:rsidR="0050636C">
        <w:t xml:space="preserve"> </w:t>
      </w:r>
      <w:r>
        <w:t xml:space="preserve">              </w:t>
      </w:r>
      <w:r w:rsidR="00727AB2">
        <w:t xml:space="preserve"> </w:t>
      </w:r>
      <w:r w:rsidR="00933DCF">
        <w:t xml:space="preserve"> </w:t>
      </w:r>
      <w:hyperlink r:id="rId11" w:history="1">
        <w:r w:rsidR="00727AB2" w:rsidRPr="00434872">
          <w:rPr>
            <w:rStyle w:val="Hyperlink"/>
          </w:rPr>
          <w:t>marsha@economicsarkansas.org</w:t>
        </w:r>
      </w:hyperlink>
      <w:r w:rsidR="00727AB2">
        <w:t xml:space="preserve"> </w:t>
      </w:r>
    </w:p>
    <w:p w:rsidR="0050636C" w:rsidRPr="00B5553F" w:rsidRDefault="00A65265" w:rsidP="00B0114D">
      <w:pPr>
        <w:pStyle w:val="NoSpacing"/>
      </w:pPr>
      <w:r>
        <w:t xml:space="preserve">                                                                            </w:t>
      </w:r>
      <w:bookmarkStart w:id="0" w:name="_GoBack"/>
      <w:bookmarkEnd w:id="0"/>
      <w:r w:rsidR="00D51050">
        <w:t xml:space="preserve">                                        </w:t>
      </w:r>
      <w:r w:rsidR="00B5553F">
        <w:t>(501) 682-4350</w:t>
      </w:r>
    </w:p>
    <w:p w:rsidR="00B0114D" w:rsidRDefault="006F5828" w:rsidP="00B0114D">
      <w:pPr>
        <w:pStyle w:val="NoSpacing"/>
        <w:rPr>
          <w:b/>
        </w:rPr>
      </w:pPr>
      <w:r>
        <w:rPr>
          <w:b/>
        </w:rPr>
        <w:t xml:space="preserve">Teacher Winners   </w:t>
      </w:r>
      <w:r w:rsidR="001A1247">
        <w:t xml:space="preserve">                                              </w:t>
      </w:r>
      <w:r w:rsidR="00E3470A">
        <w:rPr>
          <w:b/>
        </w:rPr>
        <w:t xml:space="preserve">                                    </w:t>
      </w:r>
      <w:r w:rsidR="00933DCF">
        <w:rPr>
          <w:b/>
        </w:rPr>
        <w:t xml:space="preserve"> </w:t>
      </w:r>
      <w:r w:rsidR="0050636C" w:rsidRPr="0050636C">
        <w:t>Elisha Poteet</w:t>
      </w:r>
      <w:r w:rsidR="00E3470A">
        <w:rPr>
          <w:b/>
        </w:rPr>
        <w:t xml:space="preserve">             </w:t>
      </w:r>
      <w:r w:rsidR="00A05CD6">
        <w:rPr>
          <w:b/>
        </w:rPr>
        <w:t xml:space="preserve">                               </w:t>
      </w:r>
      <w:r w:rsidR="00D943BE">
        <w:rPr>
          <w:b/>
        </w:rPr>
        <w:t xml:space="preserve"> </w:t>
      </w:r>
      <w:r w:rsidR="008F22EC">
        <w:rPr>
          <w:b/>
        </w:rPr>
        <w:t xml:space="preserve"> </w:t>
      </w:r>
    </w:p>
    <w:p w:rsidR="00E3470A" w:rsidRPr="00E3470A" w:rsidRDefault="00A953B2" w:rsidP="00B0114D">
      <w:pPr>
        <w:pStyle w:val="NoSpacing"/>
      </w:pPr>
      <w:r>
        <w:t>*Teacher D</w:t>
      </w:r>
      <w:r w:rsidR="00E3470A" w:rsidRPr="00E3470A">
        <w:t>ivision</w:t>
      </w:r>
      <w:r w:rsidR="00E3470A">
        <w:t xml:space="preserve">                                                     </w:t>
      </w:r>
      <w:r w:rsidR="00A05CD6">
        <w:t xml:space="preserve">                               </w:t>
      </w:r>
      <w:r w:rsidR="008F22EC">
        <w:t xml:space="preserve"> </w:t>
      </w:r>
      <w:r w:rsidR="0050636C">
        <w:t>Program Assistant</w:t>
      </w:r>
    </w:p>
    <w:p w:rsidR="00E3470A" w:rsidRPr="00E3470A" w:rsidRDefault="00E3470A" w:rsidP="00B0114D">
      <w:pPr>
        <w:pStyle w:val="NoSpacing"/>
      </w:pPr>
      <w:r w:rsidRPr="00E3470A">
        <w:t>*Overall Portfolio</w:t>
      </w:r>
      <w:r>
        <w:t xml:space="preserve">                                                                                     </w:t>
      </w:r>
      <w:hyperlink r:id="rId12" w:history="1">
        <w:r w:rsidR="0050636C" w:rsidRPr="007A4642">
          <w:rPr>
            <w:rStyle w:val="Hyperlink"/>
          </w:rPr>
          <w:t>elisha@economicsarkansas.org</w:t>
        </w:r>
      </w:hyperlink>
      <w:r w:rsidR="0050636C">
        <w:t xml:space="preserve"> </w:t>
      </w:r>
    </w:p>
    <w:p w:rsidR="0050636C" w:rsidRDefault="00E3470A" w:rsidP="00B0114D">
      <w:pPr>
        <w:pStyle w:val="NoSpacing"/>
      </w:pPr>
      <w:r w:rsidRPr="00E3470A">
        <w:t>*</w:t>
      </w:r>
      <w:r w:rsidR="00D51050">
        <w:t xml:space="preserve">Statewide </w:t>
      </w:r>
      <w:r w:rsidRPr="00E3470A">
        <w:t>Overall Average for a group of 5 or more teams</w:t>
      </w:r>
      <w:r w:rsidR="00D51050">
        <w:t xml:space="preserve">           </w:t>
      </w:r>
      <w:r w:rsidR="0050636C">
        <w:t>(501)683-2168</w:t>
      </w:r>
    </w:p>
    <w:p w:rsidR="00F6621F" w:rsidRPr="00E3470A" w:rsidRDefault="004535CB" w:rsidP="000D1AD7">
      <w:pPr>
        <w:pStyle w:val="NoSpacing"/>
      </w:pPr>
      <w:r>
        <w:t>*Recognition during statewide</w:t>
      </w:r>
      <w:r w:rsidR="006E2008" w:rsidRPr="006E2008">
        <w:t xml:space="preserve"> awards luncheon                           </w:t>
      </w:r>
      <w:r w:rsidR="006E2008">
        <w:t xml:space="preserve">                        </w:t>
      </w:r>
      <w:r w:rsidR="00E3470A">
        <w:tab/>
      </w:r>
      <w:r w:rsidR="00E3470A">
        <w:tab/>
      </w:r>
      <w:r w:rsidR="00E3470A">
        <w:tab/>
      </w:r>
      <w:r w:rsidR="00727AB2">
        <w:t xml:space="preserve">                                                                    </w:t>
      </w:r>
    </w:p>
    <w:sectPr w:rsidR="00F6621F" w:rsidRPr="00E3470A" w:rsidSect="003423C7">
      <w:pgSz w:w="12240" w:h="15840"/>
      <w:pgMar w:top="1080" w:right="720" w:bottom="245" w:left="1008"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C48F6"/>
    <w:multiLevelType w:val="hybridMultilevel"/>
    <w:tmpl w:val="A1A4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3165DA"/>
    <w:multiLevelType w:val="hybridMultilevel"/>
    <w:tmpl w:val="7408DB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35"/>
    <w:rsid w:val="00004C9E"/>
    <w:rsid w:val="000350D7"/>
    <w:rsid w:val="000363A4"/>
    <w:rsid w:val="0007511B"/>
    <w:rsid w:val="000D1AD7"/>
    <w:rsid w:val="000E2167"/>
    <w:rsid w:val="00110B15"/>
    <w:rsid w:val="001318F8"/>
    <w:rsid w:val="001613F9"/>
    <w:rsid w:val="00171FD2"/>
    <w:rsid w:val="001847E1"/>
    <w:rsid w:val="001A1247"/>
    <w:rsid w:val="001A5F4E"/>
    <w:rsid w:val="001E2A27"/>
    <w:rsid w:val="001E4D4D"/>
    <w:rsid w:val="00231E33"/>
    <w:rsid w:val="00233F2A"/>
    <w:rsid w:val="002462C5"/>
    <w:rsid w:val="00252A6D"/>
    <w:rsid w:val="00256F29"/>
    <w:rsid w:val="00261DBA"/>
    <w:rsid w:val="002C0EA4"/>
    <w:rsid w:val="002C4F83"/>
    <w:rsid w:val="002C5E49"/>
    <w:rsid w:val="003423C7"/>
    <w:rsid w:val="00377077"/>
    <w:rsid w:val="00377688"/>
    <w:rsid w:val="004530DD"/>
    <w:rsid w:val="004535CB"/>
    <w:rsid w:val="00466290"/>
    <w:rsid w:val="004A2BD9"/>
    <w:rsid w:val="0050636C"/>
    <w:rsid w:val="005E6F2A"/>
    <w:rsid w:val="005F0C51"/>
    <w:rsid w:val="005F397E"/>
    <w:rsid w:val="00634466"/>
    <w:rsid w:val="00661594"/>
    <w:rsid w:val="006C4C95"/>
    <w:rsid w:val="006D580B"/>
    <w:rsid w:val="006E2008"/>
    <w:rsid w:val="006F5828"/>
    <w:rsid w:val="00710218"/>
    <w:rsid w:val="00727AB2"/>
    <w:rsid w:val="007367B3"/>
    <w:rsid w:val="0076136F"/>
    <w:rsid w:val="00776EFC"/>
    <w:rsid w:val="007920A9"/>
    <w:rsid w:val="007A42FB"/>
    <w:rsid w:val="007A7235"/>
    <w:rsid w:val="007F1718"/>
    <w:rsid w:val="00824773"/>
    <w:rsid w:val="008353CA"/>
    <w:rsid w:val="008421DF"/>
    <w:rsid w:val="00872E4A"/>
    <w:rsid w:val="00876D82"/>
    <w:rsid w:val="008C706D"/>
    <w:rsid w:val="008E5574"/>
    <w:rsid w:val="008F22EC"/>
    <w:rsid w:val="008F7B96"/>
    <w:rsid w:val="00933DCF"/>
    <w:rsid w:val="009741F6"/>
    <w:rsid w:val="009A1BD1"/>
    <w:rsid w:val="009E7338"/>
    <w:rsid w:val="00A05CD6"/>
    <w:rsid w:val="00A17951"/>
    <w:rsid w:val="00A37B1D"/>
    <w:rsid w:val="00A65265"/>
    <w:rsid w:val="00A754F9"/>
    <w:rsid w:val="00A953B2"/>
    <w:rsid w:val="00AF1DA6"/>
    <w:rsid w:val="00B0114D"/>
    <w:rsid w:val="00B10D0C"/>
    <w:rsid w:val="00B156D3"/>
    <w:rsid w:val="00B5553F"/>
    <w:rsid w:val="00BB70F3"/>
    <w:rsid w:val="00BE3DC8"/>
    <w:rsid w:val="00C10045"/>
    <w:rsid w:val="00C47547"/>
    <w:rsid w:val="00CB6293"/>
    <w:rsid w:val="00D27D1F"/>
    <w:rsid w:val="00D409AD"/>
    <w:rsid w:val="00D51050"/>
    <w:rsid w:val="00D56304"/>
    <w:rsid w:val="00D72237"/>
    <w:rsid w:val="00D83085"/>
    <w:rsid w:val="00D943BE"/>
    <w:rsid w:val="00DD14E2"/>
    <w:rsid w:val="00E15BD6"/>
    <w:rsid w:val="00E3470A"/>
    <w:rsid w:val="00E93BAF"/>
    <w:rsid w:val="00EA5B6C"/>
    <w:rsid w:val="00F027E6"/>
    <w:rsid w:val="00F5312C"/>
    <w:rsid w:val="00F6621F"/>
    <w:rsid w:val="00F92CCD"/>
    <w:rsid w:val="00F9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33F2A"/>
    <w:pPr>
      <w:framePr w:w="7920" w:h="1980" w:hRule="exact" w:hSpace="180" w:wrap="auto" w:hAnchor="page" w:xAlign="center" w:yAlign="bottom"/>
      <w:spacing w:after="0" w:line="240" w:lineRule="auto"/>
      <w:ind w:left="2880"/>
    </w:pPr>
    <w:rPr>
      <w:rFonts w:ascii="Century Gothic" w:eastAsiaTheme="majorEastAsia" w:hAnsi="Century Gothic" w:cstheme="majorBidi"/>
      <w:sz w:val="36"/>
      <w:szCs w:val="24"/>
    </w:rPr>
  </w:style>
  <w:style w:type="paragraph" w:styleId="BalloonText">
    <w:name w:val="Balloon Text"/>
    <w:basedOn w:val="Normal"/>
    <w:link w:val="BalloonTextChar"/>
    <w:uiPriority w:val="99"/>
    <w:semiHidden/>
    <w:unhideWhenUsed/>
    <w:rsid w:val="007A7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235"/>
    <w:rPr>
      <w:rFonts w:ascii="Tahoma" w:hAnsi="Tahoma" w:cs="Tahoma"/>
      <w:sz w:val="16"/>
      <w:szCs w:val="16"/>
    </w:rPr>
  </w:style>
  <w:style w:type="paragraph" w:styleId="NoSpacing">
    <w:name w:val="No Spacing"/>
    <w:uiPriority w:val="1"/>
    <w:qFormat/>
    <w:rsid w:val="007A7235"/>
    <w:pPr>
      <w:spacing w:after="0" w:line="240" w:lineRule="auto"/>
    </w:pPr>
  </w:style>
  <w:style w:type="paragraph" w:styleId="ListParagraph">
    <w:name w:val="List Paragraph"/>
    <w:basedOn w:val="Normal"/>
    <w:uiPriority w:val="34"/>
    <w:qFormat/>
    <w:rsid w:val="00634466"/>
    <w:pPr>
      <w:ind w:left="720"/>
      <w:contextualSpacing/>
    </w:pPr>
  </w:style>
  <w:style w:type="character" w:styleId="Hyperlink">
    <w:name w:val="Hyperlink"/>
    <w:basedOn w:val="DefaultParagraphFont"/>
    <w:uiPriority w:val="99"/>
    <w:unhideWhenUsed/>
    <w:rsid w:val="00F662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33F2A"/>
    <w:pPr>
      <w:framePr w:w="7920" w:h="1980" w:hRule="exact" w:hSpace="180" w:wrap="auto" w:hAnchor="page" w:xAlign="center" w:yAlign="bottom"/>
      <w:spacing w:after="0" w:line="240" w:lineRule="auto"/>
      <w:ind w:left="2880"/>
    </w:pPr>
    <w:rPr>
      <w:rFonts w:ascii="Century Gothic" w:eastAsiaTheme="majorEastAsia" w:hAnsi="Century Gothic" w:cstheme="majorBidi"/>
      <w:sz w:val="36"/>
      <w:szCs w:val="24"/>
    </w:rPr>
  </w:style>
  <w:style w:type="paragraph" w:styleId="BalloonText">
    <w:name w:val="Balloon Text"/>
    <w:basedOn w:val="Normal"/>
    <w:link w:val="BalloonTextChar"/>
    <w:uiPriority w:val="99"/>
    <w:semiHidden/>
    <w:unhideWhenUsed/>
    <w:rsid w:val="007A7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235"/>
    <w:rPr>
      <w:rFonts w:ascii="Tahoma" w:hAnsi="Tahoma" w:cs="Tahoma"/>
      <w:sz w:val="16"/>
      <w:szCs w:val="16"/>
    </w:rPr>
  </w:style>
  <w:style w:type="paragraph" w:styleId="NoSpacing">
    <w:name w:val="No Spacing"/>
    <w:uiPriority w:val="1"/>
    <w:qFormat/>
    <w:rsid w:val="007A7235"/>
    <w:pPr>
      <w:spacing w:after="0" w:line="240" w:lineRule="auto"/>
    </w:pPr>
  </w:style>
  <w:style w:type="paragraph" w:styleId="ListParagraph">
    <w:name w:val="List Paragraph"/>
    <w:basedOn w:val="Normal"/>
    <w:uiPriority w:val="34"/>
    <w:qFormat/>
    <w:rsid w:val="00634466"/>
    <w:pPr>
      <w:ind w:left="720"/>
      <w:contextualSpacing/>
    </w:pPr>
  </w:style>
  <w:style w:type="character" w:styleId="Hyperlink">
    <w:name w:val="Hyperlink"/>
    <w:basedOn w:val="DefaultParagraphFont"/>
    <w:uiPriority w:val="99"/>
    <w:unhideWhenUsed/>
    <w:rsid w:val="00F662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elisha@economicsarkans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marsha@economicsarkansas.org" TargetMode="External"/><Relationship Id="rId5" Type="http://schemas.openxmlformats.org/officeDocument/2006/relationships/webSettings" Target="webSettings.xml"/><Relationship Id="rId10" Type="http://schemas.openxmlformats.org/officeDocument/2006/relationships/hyperlink" Target="http://www.learningpt.org/smg" TargetMode="External"/><Relationship Id="rId4" Type="http://schemas.openxmlformats.org/officeDocument/2006/relationships/settings" Target="settings.xml"/><Relationship Id="rId9" Type="http://schemas.openxmlformats.org/officeDocument/2006/relationships/hyperlink" Target="http://www.stockmarketgam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McNeese State University</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Masters</dc:creator>
  <cp:lastModifiedBy>Marsha Masters</cp:lastModifiedBy>
  <cp:revision>3</cp:revision>
  <cp:lastPrinted>2013-06-26T15:29:00Z</cp:lastPrinted>
  <dcterms:created xsi:type="dcterms:W3CDTF">2013-06-28T14:45:00Z</dcterms:created>
  <dcterms:modified xsi:type="dcterms:W3CDTF">2013-08-26T15:40:00Z</dcterms:modified>
</cp:coreProperties>
</file>